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01" w:rsidRDefault="00BD4E47">
      <w:pPr>
        <w:pStyle w:val="Titolo"/>
      </w:pPr>
      <w:r>
        <w:t>CRITERI</w:t>
      </w:r>
      <w:r>
        <w:rPr>
          <w:spacing w:val="-2"/>
        </w:rPr>
        <w:t xml:space="preserve"> </w:t>
      </w:r>
      <w:r w:rsidR="00D46BC3">
        <w:t xml:space="preserve">ISCRIZIONE/ </w:t>
      </w:r>
      <w:r>
        <w:t>FORMAZIONE CLASSI</w:t>
      </w:r>
      <w:r>
        <w:rPr>
          <w:spacing w:val="-1"/>
        </w:rPr>
        <w:t xml:space="preserve"> </w:t>
      </w:r>
      <w:r>
        <w:t>PRIME E CRITERI</w:t>
      </w:r>
      <w:r>
        <w:rPr>
          <w:spacing w:val="-1"/>
        </w:rPr>
        <w:t xml:space="preserve"> </w:t>
      </w:r>
      <w:r>
        <w:t>DI PRECEDENZA</w:t>
      </w:r>
      <w:r>
        <w:rPr>
          <w:spacing w:val="-2"/>
        </w:rPr>
        <w:t xml:space="preserve"> </w:t>
      </w:r>
      <w:r w:rsidR="008E7F43">
        <w:t>A.S. 2023/2024</w:t>
      </w:r>
    </w:p>
    <w:p w:rsidR="00201C97" w:rsidRPr="00A14D74" w:rsidRDefault="00A14D74" w:rsidP="00A14D74">
      <w:pPr>
        <w:spacing w:before="116" w:line="251" w:lineRule="exact"/>
        <w:ind w:left="110"/>
        <w:jc w:val="center"/>
        <w:rPr>
          <w:b/>
          <w:i/>
        </w:rPr>
      </w:pPr>
      <w:r w:rsidRPr="00A14D74">
        <w:rPr>
          <w:b/>
          <w:i/>
        </w:rPr>
        <w:t>( Delibera n.55 del Consiglio di Istituto del 08/11/2022)</w:t>
      </w:r>
    </w:p>
    <w:p w:rsidR="00FA2001" w:rsidRDefault="00BD4E47">
      <w:pPr>
        <w:spacing w:before="116" w:line="251" w:lineRule="exact"/>
        <w:ind w:left="110"/>
        <w:jc w:val="both"/>
        <w:rPr>
          <w:b/>
        </w:rPr>
      </w:pPr>
      <w:r>
        <w:rPr>
          <w:b/>
          <w:u w:val="single"/>
        </w:rPr>
        <w:t>Criteri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formazione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classi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sezioni</w:t>
      </w:r>
      <w:r>
        <w:rPr>
          <w:b/>
          <w:spacing w:val="-4"/>
          <w:u w:val="single"/>
        </w:rPr>
        <w:t xml:space="preserve"> </w:t>
      </w:r>
      <w:proofErr w:type="spellStart"/>
      <w:r>
        <w:rPr>
          <w:b/>
          <w:u w:val="single"/>
        </w:rPr>
        <w:t>a.s.</w:t>
      </w:r>
      <w:proofErr w:type="spellEnd"/>
      <w:r>
        <w:rPr>
          <w:b/>
          <w:spacing w:val="-3"/>
          <w:u w:val="single"/>
        </w:rPr>
        <w:t xml:space="preserve"> </w:t>
      </w:r>
      <w:r w:rsidR="002478F5">
        <w:rPr>
          <w:b/>
          <w:u w:val="single"/>
        </w:rPr>
        <w:t>2023</w:t>
      </w:r>
      <w:r>
        <w:rPr>
          <w:b/>
          <w:u w:val="single"/>
        </w:rPr>
        <w:t>/202</w:t>
      </w:r>
      <w:r w:rsidR="002478F5">
        <w:rPr>
          <w:b/>
          <w:u w:val="single"/>
        </w:rPr>
        <w:t>4</w:t>
      </w:r>
    </w:p>
    <w:p w:rsidR="00201C97" w:rsidRDefault="00201C97">
      <w:pPr>
        <w:pStyle w:val="Corpotesto"/>
        <w:ind w:right="177"/>
        <w:jc w:val="both"/>
      </w:pPr>
    </w:p>
    <w:p w:rsidR="00FA2001" w:rsidRDefault="00BD4E47">
      <w:pPr>
        <w:pStyle w:val="Corpotesto"/>
        <w:ind w:right="177"/>
        <w:jc w:val="both"/>
      </w:pPr>
      <w:r>
        <w:t>Il Consiglio di Istituto, sentito il Collegio dei Docenti, stabilisce i criteri generali di formazione delle</w:t>
      </w:r>
      <w:r>
        <w:rPr>
          <w:spacing w:val="1"/>
        </w:rPr>
        <w:t xml:space="preserve"> </w:t>
      </w:r>
      <w:r>
        <w:t xml:space="preserve">classi, basati sui principi di omogeneità tra le classi e </w:t>
      </w:r>
      <w:proofErr w:type="spellStart"/>
      <w:r>
        <w:t>equietereogeneità</w:t>
      </w:r>
      <w:proofErr w:type="spellEnd"/>
      <w:r>
        <w:t xml:space="preserve"> al proprio interno, al fine di</w:t>
      </w:r>
      <w:r>
        <w:rPr>
          <w:spacing w:val="1"/>
        </w:rPr>
        <w:t xml:space="preserve"> </w:t>
      </w:r>
      <w:r>
        <w:t>formare</w:t>
      </w:r>
      <w:r>
        <w:rPr>
          <w:spacing w:val="-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equivalenti.</w:t>
      </w:r>
    </w:p>
    <w:p w:rsidR="00FA2001" w:rsidRDefault="00BD4E47">
      <w:pPr>
        <w:pStyle w:val="Paragrafoelenco"/>
        <w:numPr>
          <w:ilvl w:val="0"/>
          <w:numId w:val="4"/>
        </w:numPr>
        <w:tabs>
          <w:tab w:val="left" w:pos="340"/>
        </w:tabs>
        <w:spacing w:before="5" w:line="237" w:lineRule="auto"/>
        <w:ind w:right="173" w:firstLine="0"/>
        <w:jc w:val="both"/>
      </w:pPr>
      <w:r>
        <w:t>Il Dirigente scolastico affiderà la formazione delle classi ad un’apposita commissione che osserverà, di</w:t>
      </w:r>
      <w:r>
        <w:rPr>
          <w:spacing w:val="1"/>
        </w:rPr>
        <w:t xml:space="preserve"> </w:t>
      </w:r>
      <w:r>
        <w:t>norma,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criteri:</w:t>
      </w:r>
    </w:p>
    <w:p w:rsidR="00FA2001" w:rsidRDefault="00BD4E47">
      <w:pPr>
        <w:pStyle w:val="Paragrafoelenco"/>
        <w:numPr>
          <w:ilvl w:val="0"/>
          <w:numId w:val="3"/>
        </w:numPr>
        <w:tabs>
          <w:tab w:val="left" w:pos="239"/>
        </w:tabs>
        <w:spacing w:line="251" w:lineRule="exact"/>
        <w:ind w:left="238"/>
      </w:pPr>
      <w:r>
        <w:t>equa</w:t>
      </w:r>
      <w:r>
        <w:rPr>
          <w:spacing w:val="-5"/>
        </w:rPr>
        <w:t xml:space="preserve"> </w:t>
      </w:r>
      <w:r>
        <w:t>distribuzione</w:t>
      </w:r>
      <w:r>
        <w:rPr>
          <w:spacing w:val="-5"/>
        </w:rPr>
        <w:t xml:space="preserve"> </w:t>
      </w:r>
      <w:r>
        <w:t>numerica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</w:t>
      </w:r>
      <w:r w:rsidR="00D275C3">
        <w:t xml:space="preserve">  (laddove possibile)</w:t>
      </w:r>
      <w:r>
        <w:t>;</w:t>
      </w:r>
    </w:p>
    <w:p w:rsidR="00FA2001" w:rsidRDefault="00BD4E47">
      <w:pPr>
        <w:pStyle w:val="Paragrafoelenco"/>
        <w:numPr>
          <w:ilvl w:val="0"/>
          <w:numId w:val="3"/>
        </w:numPr>
        <w:tabs>
          <w:tab w:val="left" w:pos="239"/>
        </w:tabs>
        <w:spacing w:before="1"/>
        <w:ind w:left="238"/>
      </w:pPr>
      <w:r>
        <w:t>equa</w:t>
      </w:r>
      <w:r>
        <w:rPr>
          <w:spacing w:val="-4"/>
        </w:rPr>
        <w:t xml:space="preserve"> </w:t>
      </w:r>
      <w:r>
        <w:t>distribuzione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sesso;</w:t>
      </w:r>
    </w:p>
    <w:p w:rsidR="00FA2001" w:rsidRDefault="00BD4E47">
      <w:pPr>
        <w:pStyle w:val="Paragrafoelenco"/>
        <w:numPr>
          <w:ilvl w:val="0"/>
          <w:numId w:val="3"/>
        </w:numPr>
        <w:tabs>
          <w:tab w:val="left" w:pos="239"/>
        </w:tabs>
        <w:spacing w:before="2" w:line="251" w:lineRule="exact"/>
        <w:ind w:left="238"/>
      </w:pPr>
      <w:r>
        <w:t>equa</w:t>
      </w:r>
      <w:r>
        <w:rPr>
          <w:spacing w:val="-5"/>
        </w:rPr>
        <w:t xml:space="preserve"> </w:t>
      </w:r>
      <w:r>
        <w:t>distribuzione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stranieri,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BES/DSA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diversamente</w:t>
      </w:r>
      <w:r>
        <w:rPr>
          <w:spacing w:val="-5"/>
        </w:rPr>
        <w:t xml:space="preserve"> </w:t>
      </w:r>
      <w:r>
        <w:t>abili;</w:t>
      </w:r>
    </w:p>
    <w:p w:rsidR="00FA2001" w:rsidRDefault="00BD4E47">
      <w:pPr>
        <w:pStyle w:val="Paragrafoelenco"/>
        <w:numPr>
          <w:ilvl w:val="0"/>
          <w:numId w:val="3"/>
        </w:numPr>
        <w:tabs>
          <w:tab w:val="left" w:pos="239"/>
        </w:tabs>
        <w:spacing w:before="1"/>
        <w:ind w:left="238"/>
      </w:pPr>
      <w:r>
        <w:t>equa</w:t>
      </w:r>
      <w:r>
        <w:rPr>
          <w:spacing w:val="-5"/>
        </w:rPr>
        <w:t xml:space="preserve"> </w:t>
      </w:r>
      <w:r>
        <w:t>distribuzione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ripetenti;</w:t>
      </w:r>
    </w:p>
    <w:p w:rsidR="00D275C3" w:rsidRDefault="00D275C3" w:rsidP="00D275C3">
      <w:pPr>
        <w:pStyle w:val="Paragrafoelenco"/>
        <w:tabs>
          <w:tab w:val="left" w:pos="239"/>
        </w:tabs>
        <w:spacing w:before="1"/>
        <w:ind w:left="238"/>
      </w:pPr>
    </w:p>
    <w:p w:rsidR="00FA2001" w:rsidRDefault="00BD4E47">
      <w:pPr>
        <w:pStyle w:val="Paragrafoelenco"/>
        <w:numPr>
          <w:ilvl w:val="0"/>
          <w:numId w:val="4"/>
        </w:numPr>
        <w:tabs>
          <w:tab w:val="left" w:pos="381"/>
        </w:tabs>
        <w:ind w:right="174" w:firstLine="0"/>
        <w:jc w:val="both"/>
      </w:pPr>
      <w:r>
        <w:t xml:space="preserve">Il Dirigente scolastico, per quanto possibile, </w:t>
      </w:r>
      <w:proofErr w:type="spellStart"/>
      <w:r>
        <w:t>attenzionerà</w:t>
      </w:r>
      <w:proofErr w:type="spellEnd"/>
      <w:r>
        <w:t xml:space="preserve"> richieste particolari delle famiglie, purché</w:t>
      </w:r>
      <w:r>
        <w:rPr>
          <w:spacing w:val="1"/>
        </w:rPr>
        <w:t xml:space="preserve"> </w:t>
      </w:r>
      <w:r>
        <w:t>significativamente</w:t>
      </w:r>
      <w:r>
        <w:rPr>
          <w:spacing w:val="-2"/>
        </w:rPr>
        <w:t xml:space="preserve"> </w:t>
      </w:r>
      <w:r>
        <w:t>motivate;</w:t>
      </w:r>
    </w:p>
    <w:p w:rsidR="00FA2001" w:rsidRDefault="00BD4E47">
      <w:pPr>
        <w:pStyle w:val="Paragrafoelenco"/>
        <w:numPr>
          <w:ilvl w:val="0"/>
          <w:numId w:val="4"/>
        </w:numPr>
        <w:tabs>
          <w:tab w:val="left" w:pos="326"/>
        </w:tabs>
        <w:spacing w:before="3" w:line="237" w:lineRule="auto"/>
        <w:ind w:right="173" w:firstLine="0"/>
        <w:jc w:val="both"/>
      </w:pPr>
      <w:r>
        <w:t>È facoltà del Dirigente scolastico derogare dai principi sopra indicati nel caso in cui particolari situazioni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richiedano.</w:t>
      </w:r>
    </w:p>
    <w:p w:rsidR="00FA2001" w:rsidRDefault="00BD4E47">
      <w:pPr>
        <w:pStyle w:val="Paragrafoelenco"/>
        <w:numPr>
          <w:ilvl w:val="0"/>
          <w:numId w:val="4"/>
        </w:numPr>
        <w:tabs>
          <w:tab w:val="left" w:pos="324"/>
        </w:tabs>
        <w:spacing w:before="1"/>
        <w:ind w:right="177" w:firstLine="0"/>
        <w:jc w:val="both"/>
      </w:pPr>
      <w:r>
        <w:t>Il</w:t>
      </w:r>
      <w:r>
        <w:rPr>
          <w:spacing w:val="-12"/>
        </w:rPr>
        <w:t xml:space="preserve"> </w:t>
      </w:r>
      <w:r>
        <w:t>Dirigente</w:t>
      </w:r>
      <w:r>
        <w:rPr>
          <w:spacing w:val="-12"/>
        </w:rPr>
        <w:t xml:space="preserve"> </w:t>
      </w:r>
      <w:r w:rsidR="00D275C3">
        <w:t xml:space="preserve">scolastico </w:t>
      </w:r>
      <w:r>
        <w:t>provvederà</w:t>
      </w:r>
      <w:r>
        <w:rPr>
          <w:spacing w:val="-12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individuare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 w:rsidR="00D275C3">
        <w:t>classe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inserire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iscrivono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iniziato.</w:t>
      </w:r>
    </w:p>
    <w:p w:rsidR="00FA2001" w:rsidRDefault="00BD4E47">
      <w:pPr>
        <w:pStyle w:val="Paragrafoelenco"/>
        <w:numPr>
          <w:ilvl w:val="0"/>
          <w:numId w:val="4"/>
        </w:numPr>
        <w:tabs>
          <w:tab w:val="left" w:pos="343"/>
        </w:tabs>
        <w:ind w:right="175" w:firstLine="0"/>
        <w:jc w:val="both"/>
      </w:pPr>
      <w:r>
        <w:t>Per gli alunni pluriripetenti - in elenco nelle rispettive classi - che faranno richiesta di iscriversi per la</w:t>
      </w:r>
      <w:r>
        <w:rPr>
          <w:spacing w:val="1"/>
        </w:rPr>
        <w:t xml:space="preserve"> </w:t>
      </w:r>
      <w:r w:rsidR="00D275C3">
        <w:t>terza</w:t>
      </w:r>
      <w:r>
        <w:t xml:space="preserve"> volta alla stessa classe, si rimanda ai Consigli di Classe e al Collegio dei Docenti per la</w:t>
      </w:r>
      <w:r>
        <w:rPr>
          <w:spacing w:val="1"/>
        </w:rPr>
        <w:t xml:space="preserve"> </w:t>
      </w:r>
      <w:r>
        <w:t>deliberazione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riguardo.</w:t>
      </w:r>
    </w:p>
    <w:p w:rsidR="00201C97" w:rsidRDefault="00201C97">
      <w:pPr>
        <w:pStyle w:val="Paragrafoelenco"/>
        <w:numPr>
          <w:ilvl w:val="0"/>
          <w:numId w:val="4"/>
        </w:numPr>
        <w:tabs>
          <w:tab w:val="left" w:pos="343"/>
        </w:tabs>
        <w:ind w:right="175" w:firstLine="0"/>
        <w:jc w:val="both"/>
      </w:pPr>
      <w:r>
        <w:t>Gli alunni ripetenti  possono iscriversi nella stessa classe oppure se lo desiderano possono su richiesta iscriversi ad altro corso.</w:t>
      </w:r>
      <w:r w:rsidR="00D66B9F">
        <w:t xml:space="preserve"> Il Dirigente Scolastico accoglierà le richieste solo sulla base delle possibilità di accoglimento in altre classi.</w:t>
      </w:r>
    </w:p>
    <w:p w:rsidR="00D66B9F" w:rsidRDefault="00D66B9F">
      <w:pPr>
        <w:pStyle w:val="Paragrafoelenco"/>
        <w:numPr>
          <w:ilvl w:val="0"/>
          <w:numId w:val="4"/>
        </w:numPr>
        <w:tabs>
          <w:tab w:val="left" w:pos="343"/>
        </w:tabs>
        <w:ind w:right="175" w:firstLine="0"/>
        <w:jc w:val="both"/>
      </w:pPr>
      <w:r>
        <w:t>I figli o parenti dei docenti in servizio in Istituto non saranno iscritti nella stessa classe in cui esercitano l’attività didattica i loro genitori e/o parenti fino al quarto grado, ove questo sia possibile. Nel caso in cui si presenti tale situazione il docente sarà assegnato dal Dirigente Scolastico a corsi diversi.</w:t>
      </w:r>
    </w:p>
    <w:p w:rsidR="00D66B9F" w:rsidRDefault="00D66B9F">
      <w:pPr>
        <w:pStyle w:val="Paragrafoelenco"/>
        <w:numPr>
          <w:ilvl w:val="0"/>
          <w:numId w:val="4"/>
        </w:numPr>
        <w:tabs>
          <w:tab w:val="left" w:pos="343"/>
        </w:tabs>
        <w:ind w:right="175" w:firstLine="0"/>
        <w:jc w:val="both"/>
      </w:pPr>
      <w:r>
        <w:t>Si può richiedere l’abbinamento tra studenti indicando una sola preferenza.</w:t>
      </w:r>
    </w:p>
    <w:p w:rsidR="00FA2001" w:rsidRPr="001B149F" w:rsidRDefault="00FA2001" w:rsidP="001B149F">
      <w:pPr>
        <w:tabs>
          <w:tab w:val="left" w:pos="343"/>
        </w:tabs>
        <w:ind w:right="175"/>
        <w:jc w:val="both"/>
      </w:pPr>
    </w:p>
    <w:p w:rsidR="00650130" w:rsidRDefault="00BD4E47">
      <w:pPr>
        <w:ind w:left="110"/>
        <w:rPr>
          <w:b/>
          <w:spacing w:val="1"/>
        </w:rPr>
      </w:pPr>
      <w:r>
        <w:rPr>
          <w:b/>
          <w:u w:val="single"/>
        </w:rPr>
        <w:t xml:space="preserve">Criteri di precedenza per l’accettazione delle domande di iscrizione </w:t>
      </w:r>
      <w:proofErr w:type="spellStart"/>
      <w:r>
        <w:rPr>
          <w:b/>
          <w:u w:val="single"/>
        </w:rPr>
        <w:t>a.s.</w:t>
      </w:r>
      <w:proofErr w:type="spellEnd"/>
      <w:r>
        <w:rPr>
          <w:b/>
          <w:u w:val="single"/>
        </w:rPr>
        <w:t xml:space="preserve"> 202</w:t>
      </w:r>
      <w:r w:rsidR="001E4C8B">
        <w:rPr>
          <w:b/>
          <w:u w:val="single"/>
        </w:rPr>
        <w:t>3</w:t>
      </w:r>
      <w:r>
        <w:rPr>
          <w:b/>
          <w:u w:val="single"/>
        </w:rPr>
        <w:t>/202</w:t>
      </w:r>
      <w:r w:rsidR="001E4C8B">
        <w:rPr>
          <w:b/>
          <w:u w:val="single"/>
        </w:rPr>
        <w:t>4</w:t>
      </w:r>
      <w:bookmarkStart w:id="0" w:name="_GoBack"/>
      <w:bookmarkEnd w:id="0"/>
      <w:r>
        <w:rPr>
          <w:b/>
          <w:u w:val="single"/>
        </w:rPr>
        <w:t xml:space="preserve"> in caso di esubero</w:t>
      </w:r>
      <w:r>
        <w:rPr>
          <w:b/>
          <w:spacing w:val="1"/>
        </w:rPr>
        <w:t xml:space="preserve"> </w:t>
      </w:r>
    </w:p>
    <w:p w:rsidR="00650130" w:rsidRDefault="00650130">
      <w:pPr>
        <w:ind w:left="110"/>
        <w:rPr>
          <w:b/>
          <w:spacing w:val="1"/>
        </w:rPr>
      </w:pPr>
    </w:p>
    <w:p w:rsidR="00FA2001" w:rsidRDefault="00BD4E47">
      <w:pPr>
        <w:ind w:left="110"/>
      </w:pPr>
      <w:r>
        <w:t>L’accoglimento delle</w:t>
      </w:r>
      <w:r>
        <w:rPr>
          <w:spacing w:val="1"/>
        </w:rPr>
        <w:t xml:space="preserve"> </w:t>
      </w:r>
      <w:r>
        <w:t>richieste 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sarà subordinato</w:t>
      </w:r>
      <w:r>
        <w:rPr>
          <w:spacing w:val="1"/>
        </w:rPr>
        <w:t xml:space="preserve"> </w:t>
      </w:r>
      <w:r>
        <w:t>alla capienza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spazi, al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 numeri</w:t>
      </w:r>
      <w:r>
        <w:rPr>
          <w:spacing w:val="1"/>
        </w:rPr>
        <w:t xml:space="preserve"> </w:t>
      </w:r>
      <w:r>
        <w:t>massimi</w:t>
      </w:r>
      <w:r>
        <w:rPr>
          <w:spacing w:val="16"/>
        </w:rPr>
        <w:t xml:space="preserve"> </w:t>
      </w:r>
      <w:r>
        <w:t>dettati</w:t>
      </w:r>
      <w:r>
        <w:rPr>
          <w:spacing w:val="16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normativa</w:t>
      </w:r>
      <w:r>
        <w:rPr>
          <w:spacing w:val="16"/>
        </w:rPr>
        <w:t xml:space="preserve"> </w:t>
      </w:r>
      <w:r>
        <w:t>vigente</w:t>
      </w:r>
      <w:r>
        <w:rPr>
          <w:spacing w:val="16"/>
        </w:rPr>
        <w:t xml:space="preserve"> </w:t>
      </w:r>
      <w:r>
        <w:t>inerente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formazione</w:t>
      </w:r>
      <w:r>
        <w:rPr>
          <w:spacing w:val="17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classi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normativa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materia</w:t>
      </w:r>
      <w:r>
        <w:rPr>
          <w:spacing w:val="1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sicurezza.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eccedenti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posti,</w:t>
      </w:r>
      <w:r>
        <w:rPr>
          <w:spacing w:val="-3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nell’ordine</w:t>
      </w:r>
      <w:r>
        <w:rPr>
          <w:spacing w:val="-2"/>
        </w:rPr>
        <w:t xml:space="preserve"> </w:t>
      </w:r>
      <w:r>
        <w:t>a:</w:t>
      </w:r>
    </w:p>
    <w:p w:rsidR="00201C97" w:rsidRDefault="00201C97">
      <w:pPr>
        <w:ind w:left="110"/>
      </w:pPr>
    </w:p>
    <w:p w:rsidR="00201C97" w:rsidRDefault="00201C97" w:rsidP="00201C97">
      <w:pPr>
        <w:pStyle w:val="TableParagraph"/>
        <w:numPr>
          <w:ilvl w:val="0"/>
          <w:numId w:val="1"/>
        </w:numPr>
        <w:tabs>
          <w:tab w:val="left" w:pos="310"/>
        </w:tabs>
        <w:spacing w:before="1"/>
        <w:ind w:left="309" w:hanging="201"/>
        <w:jc w:val="both"/>
        <w:rPr>
          <w:sz w:val="24"/>
          <w:szCs w:val="24"/>
        </w:rPr>
      </w:pPr>
      <w:r w:rsidRPr="00201C97">
        <w:rPr>
          <w:sz w:val="24"/>
          <w:szCs w:val="24"/>
        </w:rPr>
        <w:t>Alunni</w:t>
      </w:r>
      <w:r w:rsidRPr="00201C97">
        <w:rPr>
          <w:spacing w:val="1"/>
          <w:sz w:val="24"/>
          <w:szCs w:val="24"/>
        </w:rPr>
        <w:t xml:space="preserve"> </w:t>
      </w:r>
      <w:r w:rsidRPr="00201C97">
        <w:rPr>
          <w:sz w:val="24"/>
          <w:szCs w:val="24"/>
        </w:rPr>
        <w:t>con</w:t>
      </w:r>
      <w:r w:rsidRPr="00201C97">
        <w:rPr>
          <w:spacing w:val="1"/>
          <w:sz w:val="24"/>
          <w:szCs w:val="24"/>
        </w:rPr>
        <w:t xml:space="preserve"> </w:t>
      </w:r>
      <w:r w:rsidRPr="00201C97">
        <w:rPr>
          <w:sz w:val="24"/>
          <w:szCs w:val="24"/>
        </w:rPr>
        <w:t>disabilità</w:t>
      </w:r>
      <w:r w:rsidRPr="00201C97">
        <w:rPr>
          <w:spacing w:val="1"/>
          <w:sz w:val="24"/>
          <w:szCs w:val="24"/>
        </w:rPr>
        <w:t xml:space="preserve"> </w:t>
      </w:r>
      <w:r w:rsidRPr="00201C97">
        <w:rPr>
          <w:sz w:val="24"/>
          <w:szCs w:val="24"/>
        </w:rPr>
        <w:t>certificata</w:t>
      </w:r>
      <w:r w:rsidRPr="00201C97">
        <w:rPr>
          <w:spacing w:val="1"/>
          <w:sz w:val="24"/>
          <w:szCs w:val="24"/>
        </w:rPr>
        <w:t xml:space="preserve"> </w:t>
      </w:r>
      <w:r w:rsidRPr="00201C97">
        <w:rPr>
          <w:sz w:val="24"/>
          <w:szCs w:val="24"/>
        </w:rPr>
        <w:t>(L.104/92);</w:t>
      </w:r>
    </w:p>
    <w:p w:rsidR="00D66B9F" w:rsidRPr="00201C97" w:rsidRDefault="00D66B9F" w:rsidP="00201C97">
      <w:pPr>
        <w:pStyle w:val="TableParagraph"/>
        <w:numPr>
          <w:ilvl w:val="0"/>
          <w:numId w:val="1"/>
        </w:numPr>
        <w:tabs>
          <w:tab w:val="left" w:pos="310"/>
        </w:tabs>
        <w:spacing w:before="1"/>
        <w:ind w:left="309" w:hanging="201"/>
        <w:jc w:val="both"/>
        <w:rPr>
          <w:sz w:val="24"/>
          <w:szCs w:val="24"/>
        </w:rPr>
      </w:pPr>
      <w:r>
        <w:rPr>
          <w:sz w:val="24"/>
          <w:szCs w:val="24"/>
        </w:rPr>
        <w:t>Ordine cronologico di arrivo della domanda;</w:t>
      </w:r>
    </w:p>
    <w:p w:rsidR="00201C97" w:rsidRPr="00201C97" w:rsidRDefault="004E7706" w:rsidP="00201C97">
      <w:pPr>
        <w:pStyle w:val="TableParagraph"/>
        <w:numPr>
          <w:ilvl w:val="0"/>
          <w:numId w:val="1"/>
        </w:numPr>
        <w:tabs>
          <w:tab w:val="left" w:pos="310"/>
        </w:tabs>
        <w:spacing w:before="1"/>
        <w:ind w:left="309" w:hanging="201"/>
        <w:jc w:val="both"/>
        <w:rPr>
          <w:sz w:val="24"/>
          <w:szCs w:val="24"/>
        </w:rPr>
      </w:pPr>
      <w:r>
        <w:rPr>
          <w:sz w:val="24"/>
          <w:szCs w:val="24"/>
        </w:rPr>
        <w:t>Possibilità di scegliere uno degli indirizzi in cui persistono disponibilità e che sono stati indicati dai genitori nella domanda di iscrizione</w:t>
      </w:r>
      <w:r w:rsidR="00201C97" w:rsidRPr="00201C97">
        <w:rPr>
          <w:sz w:val="24"/>
          <w:szCs w:val="24"/>
        </w:rPr>
        <w:t xml:space="preserve"> ;</w:t>
      </w:r>
    </w:p>
    <w:p w:rsidR="00201C97" w:rsidRPr="00201C97" w:rsidRDefault="00201C97" w:rsidP="00201C97">
      <w:pPr>
        <w:pStyle w:val="TableParagraph"/>
        <w:numPr>
          <w:ilvl w:val="0"/>
          <w:numId w:val="1"/>
        </w:numPr>
        <w:tabs>
          <w:tab w:val="left" w:pos="310"/>
        </w:tabs>
        <w:spacing w:before="1"/>
        <w:ind w:left="309" w:hanging="201"/>
        <w:jc w:val="both"/>
        <w:rPr>
          <w:sz w:val="24"/>
          <w:szCs w:val="24"/>
        </w:rPr>
      </w:pPr>
      <w:r w:rsidRPr="00201C97">
        <w:rPr>
          <w:sz w:val="24"/>
          <w:szCs w:val="24"/>
        </w:rPr>
        <w:t>Presenza</w:t>
      </w:r>
      <w:r w:rsidRPr="00201C97">
        <w:rPr>
          <w:spacing w:val="-2"/>
          <w:sz w:val="24"/>
          <w:szCs w:val="24"/>
        </w:rPr>
        <w:t xml:space="preserve"> </w:t>
      </w:r>
      <w:r w:rsidRPr="00201C97">
        <w:rPr>
          <w:sz w:val="24"/>
          <w:szCs w:val="24"/>
        </w:rPr>
        <w:t>di</w:t>
      </w:r>
      <w:r w:rsidRPr="00201C97">
        <w:rPr>
          <w:spacing w:val="-2"/>
          <w:sz w:val="24"/>
          <w:szCs w:val="24"/>
        </w:rPr>
        <w:t xml:space="preserve"> </w:t>
      </w:r>
      <w:r w:rsidRPr="00201C97">
        <w:rPr>
          <w:sz w:val="24"/>
          <w:szCs w:val="24"/>
        </w:rPr>
        <w:t>fratelli</w:t>
      </w:r>
      <w:r w:rsidRPr="00201C97">
        <w:rPr>
          <w:spacing w:val="-2"/>
          <w:sz w:val="24"/>
          <w:szCs w:val="24"/>
        </w:rPr>
        <w:t xml:space="preserve"> </w:t>
      </w:r>
      <w:r w:rsidRPr="00201C97">
        <w:rPr>
          <w:sz w:val="24"/>
          <w:szCs w:val="24"/>
        </w:rPr>
        <w:t>o</w:t>
      </w:r>
      <w:r w:rsidRPr="00201C97">
        <w:rPr>
          <w:spacing w:val="-2"/>
          <w:sz w:val="24"/>
          <w:szCs w:val="24"/>
        </w:rPr>
        <w:t xml:space="preserve"> </w:t>
      </w:r>
      <w:r w:rsidRPr="00201C97">
        <w:rPr>
          <w:sz w:val="24"/>
          <w:szCs w:val="24"/>
        </w:rPr>
        <w:t>sorelle</w:t>
      </w:r>
      <w:r w:rsidRPr="00201C97">
        <w:rPr>
          <w:spacing w:val="-2"/>
          <w:sz w:val="24"/>
          <w:szCs w:val="24"/>
        </w:rPr>
        <w:t xml:space="preserve"> </w:t>
      </w:r>
      <w:r w:rsidRPr="00201C97">
        <w:rPr>
          <w:sz w:val="24"/>
          <w:szCs w:val="24"/>
        </w:rPr>
        <w:t>nello</w:t>
      </w:r>
      <w:r w:rsidRPr="00201C97">
        <w:rPr>
          <w:spacing w:val="-2"/>
          <w:sz w:val="24"/>
          <w:szCs w:val="24"/>
        </w:rPr>
        <w:t xml:space="preserve"> </w:t>
      </w:r>
      <w:r w:rsidRPr="00201C97">
        <w:rPr>
          <w:sz w:val="24"/>
          <w:szCs w:val="24"/>
        </w:rPr>
        <w:t>stesso</w:t>
      </w:r>
      <w:r w:rsidRPr="00201C97">
        <w:rPr>
          <w:spacing w:val="-2"/>
          <w:sz w:val="24"/>
          <w:szCs w:val="24"/>
        </w:rPr>
        <w:t xml:space="preserve"> </w:t>
      </w:r>
      <w:r w:rsidR="004E7706">
        <w:rPr>
          <w:sz w:val="24"/>
          <w:szCs w:val="24"/>
        </w:rPr>
        <w:t>Istituto.</w:t>
      </w:r>
    </w:p>
    <w:p w:rsidR="00201C97" w:rsidRPr="00201C97" w:rsidRDefault="00201C97">
      <w:pPr>
        <w:ind w:left="110"/>
        <w:rPr>
          <w:sz w:val="24"/>
          <w:szCs w:val="24"/>
        </w:rPr>
      </w:pPr>
    </w:p>
    <w:p w:rsidR="00201C97" w:rsidRDefault="00201C97">
      <w:pPr>
        <w:ind w:left="110"/>
      </w:pPr>
    </w:p>
    <w:sectPr w:rsidR="00201C97">
      <w:type w:val="continuous"/>
      <w:pgSz w:w="1190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7FA"/>
    <w:multiLevelType w:val="hybridMultilevel"/>
    <w:tmpl w:val="AC2CB7F8"/>
    <w:lvl w:ilvl="0" w:tplc="2EE8D53E">
      <w:start w:val="1"/>
      <w:numFmt w:val="decimal"/>
      <w:lvlText w:val="%1."/>
      <w:lvlJc w:val="left"/>
      <w:pPr>
        <w:ind w:left="109" w:hanging="38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6766358A">
      <w:numFmt w:val="bullet"/>
      <w:lvlText w:val="•"/>
      <w:lvlJc w:val="left"/>
      <w:pPr>
        <w:ind w:left="570" w:hanging="380"/>
      </w:pPr>
      <w:rPr>
        <w:rFonts w:hint="default"/>
        <w:lang w:val="it-IT" w:eastAsia="en-US" w:bidi="ar-SA"/>
      </w:rPr>
    </w:lvl>
    <w:lvl w:ilvl="2" w:tplc="47B200E8">
      <w:numFmt w:val="bullet"/>
      <w:lvlText w:val="•"/>
      <w:lvlJc w:val="left"/>
      <w:pPr>
        <w:ind w:left="1041" w:hanging="380"/>
      </w:pPr>
      <w:rPr>
        <w:rFonts w:hint="default"/>
        <w:lang w:val="it-IT" w:eastAsia="en-US" w:bidi="ar-SA"/>
      </w:rPr>
    </w:lvl>
    <w:lvl w:ilvl="3" w:tplc="3DAC8042">
      <w:numFmt w:val="bullet"/>
      <w:lvlText w:val="•"/>
      <w:lvlJc w:val="left"/>
      <w:pPr>
        <w:ind w:left="1511" w:hanging="380"/>
      </w:pPr>
      <w:rPr>
        <w:rFonts w:hint="default"/>
        <w:lang w:val="it-IT" w:eastAsia="en-US" w:bidi="ar-SA"/>
      </w:rPr>
    </w:lvl>
    <w:lvl w:ilvl="4" w:tplc="D966B0B8">
      <w:numFmt w:val="bullet"/>
      <w:lvlText w:val="•"/>
      <w:lvlJc w:val="left"/>
      <w:pPr>
        <w:ind w:left="1982" w:hanging="380"/>
      </w:pPr>
      <w:rPr>
        <w:rFonts w:hint="default"/>
        <w:lang w:val="it-IT" w:eastAsia="en-US" w:bidi="ar-SA"/>
      </w:rPr>
    </w:lvl>
    <w:lvl w:ilvl="5" w:tplc="379EF53A">
      <w:numFmt w:val="bullet"/>
      <w:lvlText w:val="•"/>
      <w:lvlJc w:val="left"/>
      <w:pPr>
        <w:ind w:left="2452" w:hanging="380"/>
      </w:pPr>
      <w:rPr>
        <w:rFonts w:hint="default"/>
        <w:lang w:val="it-IT" w:eastAsia="en-US" w:bidi="ar-SA"/>
      </w:rPr>
    </w:lvl>
    <w:lvl w:ilvl="6" w:tplc="734A6F1E">
      <w:numFmt w:val="bullet"/>
      <w:lvlText w:val="•"/>
      <w:lvlJc w:val="left"/>
      <w:pPr>
        <w:ind w:left="2923" w:hanging="380"/>
      </w:pPr>
      <w:rPr>
        <w:rFonts w:hint="default"/>
        <w:lang w:val="it-IT" w:eastAsia="en-US" w:bidi="ar-SA"/>
      </w:rPr>
    </w:lvl>
    <w:lvl w:ilvl="7" w:tplc="2F785714">
      <w:numFmt w:val="bullet"/>
      <w:lvlText w:val="•"/>
      <w:lvlJc w:val="left"/>
      <w:pPr>
        <w:ind w:left="3393" w:hanging="380"/>
      </w:pPr>
      <w:rPr>
        <w:rFonts w:hint="default"/>
        <w:lang w:val="it-IT" w:eastAsia="en-US" w:bidi="ar-SA"/>
      </w:rPr>
    </w:lvl>
    <w:lvl w:ilvl="8" w:tplc="EAE635D4">
      <w:numFmt w:val="bullet"/>
      <w:lvlText w:val="•"/>
      <w:lvlJc w:val="left"/>
      <w:pPr>
        <w:ind w:left="3864" w:hanging="380"/>
      </w:pPr>
      <w:rPr>
        <w:rFonts w:hint="default"/>
        <w:lang w:val="it-IT" w:eastAsia="en-US" w:bidi="ar-SA"/>
      </w:rPr>
    </w:lvl>
  </w:abstractNum>
  <w:abstractNum w:abstractNumId="1">
    <w:nsid w:val="35ED07C7"/>
    <w:multiLevelType w:val="hybridMultilevel"/>
    <w:tmpl w:val="14428B5A"/>
    <w:lvl w:ilvl="0" w:tplc="6C4E67C6">
      <w:start w:val="1"/>
      <w:numFmt w:val="lowerLetter"/>
      <w:lvlText w:val="%1."/>
      <w:lvlJc w:val="left"/>
      <w:pPr>
        <w:ind w:left="110" w:hanging="2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6F7C74C8">
      <w:numFmt w:val="bullet"/>
      <w:lvlText w:val="•"/>
      <w:lvlJc w:val="left"/>
      <w:pPr>
        <w:ind w:left="1094" w:hanging="229"/>
      </w:pPr>
      <w:rPr>
        <w:rFonts w:hint="default"/>
        <w:lang w:val="it-IT" w:eastAsia="en-US" w:bidi="ar-SA"/>
      </w:rPr>
    </w:lvl>
    <w:lvl w:ilvl="2" w:tplc="AAF2A10A">
      <w:numFmt w:val="bullet"/>
      <w:lvlText w:val="•"/>
      <w:lvlJc w:val="left"/>
      <w:pPr>
        <w:ind w:left="2068" w:hanging="229"/>
      </w:pPr>
      <w:rPr>
        <w:rFonts w:hint="default"/>
        <w:lang w:val="it-IT" w:eastAsia="en-US" w:bidi="ar-SA"/>
      </w:rPr>
    </w:lvl>
    <w:lvl w:ilvl="3" w:tplc="8D44D7DE">
      <w:numFmt w:val="bullet"/>
      <w:lvlText w:val="•"/>
      <w:lvlJc w:val="left"/>
      <w:pPr>
        <w:ind w:left="3042" w:hanging="229"/>
      </w:pPr>
      <w:rPr>
        <w:rFonts w:hint="default"/>
        <w:lang w:val="it-IT" w:eastAsia="en-US" w:bidi="ar-SA"/>
      </w:rPr>
    </w:lvl>
    <w:lvl w:ilvl="4" w:tplc="ED6CFCC6">
      <w:numFmt w:val="bullet"/>
      <w:lvlText w:val="•"/>
      <w:lvlJc w:val="left"/>
      <w:pPr>
        <w:ind w:left="4016" w:hanging="229"/>
      </w:pPr>
      <w:rPr>
        <w:rFonts w:hint="default"/>
        <w:lang w:val="it-IT" w:eastAsia="en-US" w:bidi="ar-SA"/>
      </w:rPr>
    </w:lvl>
    <w:lvl w:ilvl="5" w:tplc="BC988994">
      <w:numFmt w:val="bullet"/>
      <w:lvlText w:val="•"/>
      <w:lvlJc w:val="left"/>
      <w:pPr>
        <w:ind w:left="4990" w:hanging="229"/>
      </w:pPr>
      <w:rPr>
        <w:rFonts w:hint="default"/>
        <w:lang w:val="it-IT" w:eastAsia="en-US" w:bidi="ar-SA"/>
      </w:rPr>
    </w:lvl>
    <w:lvl w:ilvl="6" w:tplc="53BA7CE4">
      <w:numFmt w:val="bullet"/>
      <w:lvlText w:val="•"/>
      <w:lvlJc w:val="left"/>
      <w:pPr>
        <w:ind w:left="5964" w:hanging="229"/>
      </w:pPr>
      <w:rPr>
        <w:rFonts w:hint="default"/>
        <w:lang w:val="it-IT" w:eastAsia="en-US" w:bidi="ar-SA"/>
      </w:rPr>
    </w:lvl>
    <w:lvl w:ilvl="7" w:tplc="DEAE6BC6">
      <w:numFmt w:val="bullet"/>
      <w:lvlText w:val="•"/>
      <w:lvlJc w:val="left"/>
      <w:pPr>
        <w:ind w:left="6938" w:hanging="229"/>
      </w:pPr>
      <w:rPr>
        <w:rFonts w:hint="default"/>
        <w:lang w:val="it-IT" w:eastAsia="en-US" w:bidi="ar-SA"/>
      </w:rPr>
    </w:lvl>
    <w:lvl w:ilvl="8" w:tplc="1CCC2B40">
      <w:numFmt w:val="bullet"/>
      <w:lvlText w:val="•"/>
      <w:lvlJc w:val="left"/>
      <w:pPr>
        <w:ind w:left="7912" w:hanging="229"/>
      </w:pPr>
      <w:rPr>
        <w:rFonts w:hint="default"/>
        <w:lang w:val="it-IT" w:eastAsia="en-US" w:bidi="ar-SA"/>
      </w:rPr>
    </w:lvl>
  </w:abstractNum>
  <w:abstractNum w:abstractNumId="2">
    <w:nsid w:val="3A6C7CA2"/>
    <w:multiLevelType w:val="hybridMultilevel"/>
    <w:tmpl w:val="71D0C696"/>
    <w:lvl w:ilvl="0" w:tplc="DBE6A6B4">
      <w:start w:val="1"/>
      <w:numFmt w:val="decimal"/>
      <w:lvlText w:val="%1."/>
      <w:lvlJc w:val="left"/>
      <w:pPr>
        <w:ind w:left="110" w:hanging="3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EE06127E">
      <w:numFmt w:val="bullet"/>
      <w:lvlText w:val="•"/>
      <w:lvlJc w:val="left"/>
      <w:pPr>
        <w:ind w:left="588" w:hanging="379"/>
      </w:pPr>
      <w:rPr>
        <w:rFonts w:hint="default"/>
        <w:lang w:val="it-IT" w:eastAsia="en-US" w:bidi="ar-SA"/>
      </w:rPr>
    </w:lvl>
    <w:lvl w:ilvl="2" w:tplc="B4721040">
      <w:numFmt w:val="bullet"/>
      <w:lvlText w:val="•"/>
      <w:lvlJc w:val="left"/>
      <w:pPr>
        <w:ind w:left="1056" w:hanging="379"/>
      </w:pPr>
      <w:rPr>
        <w:rFonts w:hint="default"/>
        <w:lang w:val="it-IT" w:eastAsia="en-US" w:bidi="ar-SA"/>
      </w:rPr>
    </w:lvl>
    <w:lvl w:ilvl="3" w:tplc="B0368D76">
      <w:numFmt w:val="bullet"/>
      <w:lvlText w:val="•"/>
      <w:lvlJc w:val="left"/>
      <w:pPr>
        <w:ind w:left="1524" w:hanging="379"/>
      </w:pPr>
      <w:rPr>
        <w:rFonts w:hint="default"/>
        <w:lang w:val="it-IT" w:eastAsia="en-US" w:bidi="ar-SA"/>
      </w:rPr>
    </w:lvl>
    <w:lvl w:ilvl="4" w:tplc="924A87D8">
      <w:numFmt w:val="bullet"/>
      <w:lvlText w:val="•"/>
      <w:lvlJc w:val="left"/>
      <w:pPr>
        <w:ind w:left="1992" w:hanging="379"/>
      </w:pPr>
      <w:rPr>
        <w:rFonts w:hint="default"/>
        <w:lang w:val="it-IT" w:eastAsia="en-US" w:bidi="ar-SA"/>
      </w:rPr>
    </w:lvl>
    <w:lvl w:ilvl="5" w:tplc="F946B614">
      <w:numFmt w:val="bullet"/>
      <w:lvlText w:val="•"/>
      <w:lvlJc w:val="left"/>
      <w:pPr>
        <w:ind w:left="2460" w:hanging="379"/>
      </w:pPr>
      <w:rPr>
        <w:rFonts w:hint="default"/>
        <w:lang w:val="it-IT" w:eastAsia="en-US" w:bidi="ar-SA"/>
      </w:rPr>
    </w:lvl>
    <w:lvl w:ilvl="6" w:tplc="B720D5C2">
      <w:numFmt w:val="bullet"/>
      <w:lvlText w:val="•"/>
      <w:lvlJc w:val="left"/>
      <w:pPr>
        <w:ind w:left="2928" w:hanging="379"/>
      </w:pPr>
      <w:rPr>
        <w:rFonts w:hint="default"/>
        <w:lang w:val="it-IT" w:eastAsia="en-US" w:bidi="ar-SA"/>
      </w:rPr>
    </w:lvl>
    <w:lvl w:ilvl="7" w:tplc="ECC28D6E">
      <w:numFmt w:val="bullet"/>
      <w:lvlText w:val="•"/>
      <w:lvlJc w:val="left"/>
      <w:pPr>
        <w:ind w:left="3396" w:hanging="379"/>
      </w:pPr>
      <w:rPr>
        <w:rFonts w:hint="default"/>
        <w:lang w:val="it-IT" w:eastAsia="en-US" w:bidi="ar-SA"/>
      </w:rPr>
    </w:lvl>
    <w:lvl w:ilvl="8" w:tplc="34028A48">
      <w:numFmt w:val="bullet"/>
      <w:lvlText w:val="•"/>
      <w:lvlJc w:val="left"/>
      <w:pPr>
        <w:ind w:left="3864" w:hanging="379"/>
      </w:pPr>
      <w:rPr>
        <w:rFonts w:hint="default"/>
        <w:lang w:val="it-IT" w:eastAsia="en-US" w:bidi="ar-SA"/>
      </w:rPr>
    </w:lvl>
  </w:abstractNum>
  <w:abstractNum w:abstractNumId="3">
    <w:nsid w:val="47222C2E"/>
    <w:multiLevelType w:val="hybridMultilevel"/>
    <w:tmpl w:val="1AA69C3C"/>
    <w:lvl w:ilvl="0" w:tplc="5A04A15C">
      <w:start w:val="1"/>
      <w:numFmt w:val="decimal"/>
      <w:lvlText w:val="%1."/>
      <w:lvlJc w:val="left"/>
      <w:pPr>
        <w:ind w:left="10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06B5DE">
      <w:start w:val="1"/>
      <w:numFmt w:val="decimal"/>
      <w:lvlText w:val="%2."/>
      <w:lvlJc w:val="left"/>
      <w:pPr>
        <w:ind w:left="11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11AAC54">
      <w:numFmt w:val="bullet"/>
      <w:lvlText w:val="•"/>
      <w:lvlJc w:val="left"/>
      <w:pPr>
        <w:ind w:left="2209" w:hanging="348"/>
      </w:pPr>
      <w:rPr>
        <w:rFonts w:hint="default"/>
        <w:lang w:val="it-IT" w:eastAsia="en-US" w:bidi="ar-SA"/>
      </w:rPr>
    </w:lvl>
    <w:lvl w:ilvl="3" w:tplc="C824AD54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4" w:tplc="099CF9B2">
      <w:numFmt w:val="bullet"/>
      <w:lvlText w:val="•"/>
      <w:lvlJc w:val="left"/>
      <w:pPr>
        <w:ind w:left="4268" w:hanging="348"/>
      </w:pPr>
      <w:rPr>
        <w:rFonts w:hint="default"/>
        <w:lang w:val="it-IT" w:eastAsia="en-US" w:bidi="ar-SA"/>
      </w:rPr>
    </w:lvl>
    <w:lvl w:ilvl="5" w:tplc="B1F4588C">
      <w:numFmt w:val="bullet"/>
      <w:lvlText w:val="•"/>
      <w:lvlJc w:val="left"/>
      <w:pPr>
        <w:ind w:left="5298" w:hanging="348"/>
      </w:pPr>
      <w:rPr>
        <w:rFonts w:hint="default"/>
        <w:lang w:val="it-IT" w:eastAsia="en-US" w:bidi="ar-SA"/>
      </w:rPr>
    </w:lvl>
    <w:lvl w:ilvl="6" w:tplc="8320F822">
      <w:numFmt w:val="bullet"/>
      <w:lvlText w:val="•"/>
      <w:lvlJc w:val="left"/>
      <w:pPr>
        <w:ind w:left="6328" w:hanging="348"/>
      </w:pPr>
      <w:rPr>
        <w:rFonts w:hint="default"/>
        <w:lang w:val="it-IT" w:eastAsia="en-US" w:bidi="ar-SA"/>
      </w:rPr>
    </w:lvl>
    <w:lvl w:ilvl="7" w:tplc="F6A4AF08">
      <w:numFmt w:val="bullet"/>
      <w:lvlText w:val="•"/>
      <w:lvlJc w:val="left"/>
      <w:pPr>
        <w:ind w:left="7357" w:hanging="348"/>
      </w:pPr>
      <w:rPr>
        <w:rFonts w:hint="default"/>
        <w:lang w:val="it-IT" w:eastAsia="en-US" w:bidi="ar-SA"/>
      </w:rPr>
    </w:lvl>
    <w:lvl w:ilvl="8" w:tplc="6D0AAAE8">
      <w:numFmt w:val="bullet"/>
      <w:lvlText w:val="•"/>
      <w:lvlJc w:val="left"/>
      <w:pPr>
        <w:ind w:left="8387" w:hanging="348"/>
      </w:pPr>
      <w:rPr>
        <w:rFonts w:hint="default"/>
        <w:lang w:val="it-IT" w:eastAsia="en-US" w:bidi="ar-SA"/>
      </w:rPr>
    </w:lvl>
  </w:abstractNum>
  <w:abstractNum w:abstractNumId="4">
    <w:nsid w:val="48A11A2A"/>
    <w:multiLevelType w:val="hybridMultilevel"/>
    <w:tmpl w:val="C10216C8"/>
    <w:lvl w:ilvl="0" w:tplc="56DA6ECA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440DB96">
      <w:numFmt w:val="bullet"/>
      <w:lvlText w:val="•"/>
      <w:lvlJc w:val="left"/>
      <w:pPr>
        <w:ind w:left="1094" w:hanging="129"/>
      </w:pPr>
      <w:rPr>
        <w:rFonts w:hint="default"/>
        <w:lang w:val="it-IT" w:eastAsia="en-US" w:bidi="ar-SA"/>
      </w:rPr>
    </w:lvl>
    <w:lvl w:ilvl="2" w:tplc="B9FEB9A4">
      <w:numFmt w:val="bullet"/>
      <w:lvlText w:val="•"/>
      <w:lvlJc w:val="left"/>
      <w:pPr>
        <w:ind w:left="2068" w:hanging="129"/>
      </w:pPr>
      <w:rPr>
        <w:rFonts w:hint="default"/>
        <w:lang w:val="it-IT" w:eastAsia="en-US" w:bidi="ar-SA"/>
      </w:rPr>
    </w:lvl>
    <w:lvl w:ilvl="3" w:tplc="4EC0A874">
      <w:numFmt w:val="bullet"/>
      <w:lvlText w:val="•"/>
      <w:lvlJc w:val="left"/>
      <w:pPr>
        <w:ind w:left="3042" w:hanging="129"/>
      </w:pPr>
      <w:rPr>
        <w:rFonts w:hint="default"/>
        <w:lang w:val="it-IT" w:eastAsia="en-US" w:bidi="ar-SA"/>
      </w:rPr>
    </w:lvl>
    <w:lvl w:ilvl="4" w:tplc="F1D63DE2">
      <w:numFmt w:val="bullet"/>
      <w:lvlText w:val="•"/>
      <w:lvlJc w:val="left"/>
      <w:pPr>
        <w:ind w:left="4016" w:hanging="129"/>
      </w:pPr>
      <w:rPr>
        <w:rFonts w:hint="default"/>
        <w:lang w:val="it-IT" w:eastAsia="en-US" w:bidi="ar-SA"/>
      </w:rPr>
    </w:lvl>
    <w:lvl w:ilvl="5" w:tplc="7CDC9418">
      <w:numFmt w:val="bullet"/>
      <w:lvlText w:val="•"/>
      <w:lvlJc w:val="left"/>
      <w:pPr>
        <w:ind w:left="4990" w:hanging="129"/>
      </w:pPr>
      <w:rPr>
        <w:rFonts w:hint="default"/>
        <w:lang w:val="it-IT" w:eastAsia="en-US" w:bidi="ar-SA"/>
      </w:rPr>
    </w:lvl>
    <w:lvl w:ilvl="6" w:tplc="C6BCC8D6">
      <w:numFmt w:val="bullet"/>
      <w:lvlText w:val="•"/>
      <w:lvlJc w:val="left"/>
      <w:pPr>
        <w:ind w:left="5964" w:hanging="129"/>
      </w:pPr>
      <w:rPr>
        <w:rFonts w:hint="default"/>
        <w:lang w:val="it-IT" w:eastAsia="en-US" w:bidi="ar-SA"/>
      </w:rPr>
    </w:lvl>
    <w:lvl w:ilvl="7" w:tplc="36026AE8">
      <w:numFmt w:val="bullet"/>
      <w:lvlText w:val="•"/>
      <w:lvlJc w:val="left"/>
      <w:pPr>
        <w:ind w:left="6938" w:hanging="129"/>
      </w:pPr>
      <w:rPr>
        <w:rFonts w:hint="default"/>
        <w:lang w:val="it-IT" w:eastAsia="en-US" w:bidi="ar-SA"/>
      </w:rPr>
    </w:lvl>
    <w:lvl w:ilvl="8" w:tplc="B868F096">
      <w:numFmt w:val="bullet"/>
      <w:lvlText w:val="•"/>
      <w:lvlJc w:val="left"/>
      <w:pPr>
        <w:ind w:left="7912" w:hanging="12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001"/>
    <w:rsid w:val="001B149F"/>
    <w:rsid w:val="001E4C8B"/>
    <w:rsid w:val="00201C97"/>
    <w:rsid w:val="00225A4D"/>
    <w:rsid w:val="00246C51"/>
    <w:rsid w:val="002478F5"/>
    <w:rsid w:val="004E7706"/>
    <w:rsid w:val="00650130"/>
    <w:rsid w:val="007A04A6"/>
    <w:rsid w:val="008E7F43"/>
    <w:rsid w:val="00A14D74"/>
    <w:rsid w:val="00BD4E47"/>
    <w:rsid w:val="00BE31E1"/>
    <w:rsid w:val="00CD156C"/>
    <w:rsid w:val="00D275C3"/>
    <w:rsid w:val="00D46BC3"/>
    <w:rsid w:val="00D57B22"/>
    <w:rsid w:val="00D66B9F"/>
    <w:rsid w:val="00E1143C"/>
    <w:rsid w:val="00F5368E"/>
    <w:rsid w:val="00F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</w:style>
  <w:style w:type="paragraph" w:styleId="Titolo">
    <w:name w:val="Title"/>
    <w:basedOn w:val="Normale"/>
    <w:uiPriority w:val="1"/>
    <w:qFormat/>
    <w:pPr>
      <w:spacing w:before="64"/>
      <w:ind w:left="189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0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</w:style>
  <w:style w:type="paragraph" w:styleId="Titolo">
    <w:name w:val="Title"/>
    <w:basedOn w:val="Normale"/>
    <w:uiPriority w:val="1"/>
    <w:qFormat/>
    <w:pPr>
      <w:spacing w:before="64"/>
      <w:ind w:left="189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0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8</cp:revision>
  <cp:lastPrinted>2022-11-08T09:07:00Z</cp:lastPrinted>
  <dcterms:created xsi:type="dcterms:W3CDTF">2022-12-07T12:17:00Z</dcterms:created>
  <dcterms:modified xsi:type="dcterms:W3CDTF">2022-12-07T13:50:00Z</dcterms:modified>
</cp:coreProperties>
</file>